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CA" w:rsidRPr="00C838CA" w:rsidRDefault="00C838CA">
      <w:pPr>
        <w:rPr>
          <w:b/>
          <w:sz w:val="32"/>
        </w:rPr>
      </w:pPr>
      <w:r w:rsidRPr="00C838CA">
        <w:rPr>
          <w:b/>
          <w:sz w:val="32"/>
        </w:rPr>
        <w:t>EDUC 300 Philosophy of Education</w:t>
      </w:r>
    </w:p>
    <w:p w:rsidR="00323286" w:rsidRPr="00AB4ED5" w:rsidRDefault="00AB4ED5">
      <w:pPr>
        <w:rPr>
          <w:b/>
          <w:i/>
          <w:sz w:val="28"/>
        </w:rPr>
      </w:pPr>
      <w:r w:rsidRPr="00AB4ED5">
        <w:rPr>
          <w:b/>
          <w:i/>
          <w:sz w:val="28"/>
        </w:rPr>
        <w:t>What’s your current view of 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What is real</w:t>
            </w:r>
          </w:p>
        </w:tc>
        <w:tc>
          <w:tcPr>
            <w:tcW w:w="7285" w:type="dxa"/>
          </w:tcPr>
          <w:p w:rsidR="00AB4ED5" w:rsidRDefault="00C838C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999259" wp14:editId="2C905273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-909955</wp:posOffset>
                  </wp:positionV>
                  <wp:extent cx="1180124" cy="1227487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nk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76" cy="125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What is true</w:t>
            </w:r>
          </w:p>
        </w:tc>
        <w:tc>
          <w:tcPr>
            <w:tcW w:w="7285" w:type="dxa"/>
          </w:tcPr>
          <w:p w:rsidR="00AB4ED5" w:rsidRDefault="00AB4ED5"/>
        </w:tc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What is valuable</w:t>
            </w:r>
          </w:p>
        </w:tc>
        <w:tc>
          <w:tcPr>
            <w:tcW w:w="7285" w:type="dxa"/>
          </w:tcPr>
          <w:p w:rsidR="00AB4ED5" w:rsidRDefault="00AB4ED5"/>
        </w:tc>
        <w:bookmarkStart w:id="0" w:name="_GoBack"/>
        <w:bookmarkEnd w:id="0"/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The student</w:t>
            </w:r>
          </w:p>
        </w:tc>
        <w:tc>
          <w:tcPr>
            <w:tcW w:w="7285" w:type="dxa"/>
          </w:tcPr>
          <w:p w:rsidR="00AB4ED5" w:rsidRDefault="00AB4ED5"/>
        </w:tc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The teacher</w:t>
            </w:r>
          </w:p>
        </w:tc>
        <w:tc>
          <w:tcPr>
            <w:tcW w:w="7285" w:type="dxa"/>
          </w:tcPr>
          <w:p w:rsidR="00AB4ED5" w:rsidRDefault="00AB4ED5"/>
        </w:tc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The curriculum and instructional methods</w:t>
            </w:r>
          </w:p>
        </w:tc>
        <w:tc>
          <w:tcPr>
            <w:tcW w:w="7285" w:type="dxa"/>
          </w:tcPr>
          <w:p w:rsidR="00AB4ED5" w:rsidRDefault="00AB4ED5"/>
        </w:tc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The purpose of education</w:t>
            </w:r>
          </w:p>
        </w:tc>
        <w:tc>
          <w:tcPr>
            <w:tcW w:w="7285" w:type="dxa"/>
          </w:tcPr>
          <w:p w:rsidR="00AB4ED5" w:rsidRDefault="00AB4ED5"/>
        </w:tc>
      </w:tr>
      <w:tr w:rsidR="00AB4ED5" w:rsidTr="00AB4ED5">
        <w:trPr>
          <w:trHeight w:val="1584"/>
        </w:trPr>
        <w:tc>
          <w:tcPr>
            <w:tcW w:w="2065" w:type="dxa"/>
            <w:shd w:val="clear" w:color="auto" w:fill="000000" w:themeFill="text1"/>
          </w:tcPr>
          <w:p w:rsidR="00AB4ED5" w:rsidRPr="00AB4ED5" w:rsidRDefault="00AB4ED5">
            <w:pPr>
              <w:rPr>
                <w:b/>
                <w:sz w:val="28"/>
              </w:rPr>
            </w:pPr>
            <w:r w:rsidRPr="00AB4ED5">
              <w:rPr>
                <w:b/>
                <w:sz w:val="28"/>
              </w:rPr>
              <w:t>The concept of life calling</w:t>
            </w:r>
          </w:p>
        </w:tc>
        <w:tc>
          <w:tcPr>
            <w:tcW w:w="7285" w:type="dxa"/>
          </w:tcPr>
          <w:p w:rsidR="00AB4ED5" w:rsidRDefault="00AB4ED5"/>
        </w:tc>
      </w:tr>
    </w:tbl>
    <w:p w:rsidR="00AB4ED5" w:rsidRDefault="00AB4ED5"/>
    <w:sectPr w:rsidR="00AB4ED5" w:rsidSect="00C838C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D5"/>
    <w:rsid w:val="00323286"/>
    <w:rsid w:val="005168C8"/>
    <w:rsid w:val="006A3EEC"/>
    <w:rsid w:val="00AB4ED5"/>
    <w:rsid w:val="00C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5038-EC32-4B8B-859D-D90DF38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Dordt College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2015-08-24T17:05:00Z</dcterms:created>
  <dcterms:modified xsi:type="dcterms:W3CDTF">2015-08-24T17:11:00Z</dcterms:modified>
</cp:coreProperties>
</file>